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"/>
        <w:gridCol w:w="729"/>
        <w:gridCol w:w="1002"/>
        <w:gridCol w:w="549"/>
        <w:gridCol w:w="525"/>
        <w:gridCol w:w="519"/>
        <w:gridCol w:w="577"/>
        <w:gridCol w:w="486"/>
        <w:gridCol w:w="440"/>
        <w:gridCol w:w="409"/>
        <w:gridCol w:w="402"/>
        <w:gridCol w:w="520"/>
        <w:gridCol w:w="481"/>
        <w:gridCol w:w="437"/>
        <w:gridCol w:w="391"/>
        <w:gridCol w:w="359"/>
        <w:gridCol w:w="469"/>
        <w:gridCol w:w="448"/>
        <w:gridCol w:w="365"/>
        <w:gridCol w:w="459"/>
        <w:gridCol w:w="431"/>
        <w:gridCol w:w="360"/>
        <w:gridCol w:w="450"/>
        <w:gridCol w:w="370"/>
        <w:gridCol w:w="530"/>
        <w:gridCol w:w="335"/>
        <w:gridCol w:w="415"/>
        <w:gridCol w:w="436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</w:trPr>
        <w:tc>
          <w:tcPr>
            <w:tcW w:w="13820" w:type="dxa"/>
            <w:gridSpan w:val="29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10"/>
              </w:tabs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310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2018年第二季度静宁县城区居民饮用水水质检测全分析结果汇总表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样品编号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采样点详细地址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2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  <w:t>微生物指标（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  <w:t>）</w:t>
            </w:r>
          </w:p>
        </w:tc>
        <w:tc>
          <w:tcPr>
            <w:tcW w:w="1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感官指标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  <w:t>）</w:t>
            </w:r>
          </w:p>
        </w:tc>
        <w:tc>
          <w:tcPr>
            <w:tcW w:w="2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毒理指标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5项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  <w:t>）</w:t>
            </w:r>
          </w:p>
        </w:tc>
        <w:tc>
          <w:tcPr>
            <w:tcW w:w="46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一般化学指标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11项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  <w:t>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消毒剂指标（1项）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结果评价 （符合或不符合国家标准）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8" w:hRule="atLeast"/>
        </w:trPr>
        <w:tc>
          <w:tcPr>
            <w:tcW w:w="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菌落总数（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CFU/mL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总大肠菌群（MPN/100mL）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耐热大肠菌群（MPN/100mL）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大肠埃希氏菌（MPN/100mL）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色度（铂钴色度单位）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浑浊度（NTU）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臭和味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肉眼可见物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砷（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mg/L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）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铬（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mg/L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）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汞（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mg/L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）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氟化物（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mg/L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）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硝酸盐（以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N计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）（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mg/L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）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铁（mg/L）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锰（mg/L）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锌（mg/L）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氯化物（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mg/L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）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硫酸盐（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mg/L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溶解性总固体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总硬度（以CaCO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）（mg/L）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耗氧量（mg/L）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亚硝酸盐（mg/L）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氨氮（mg/L）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二氧化氯（mg/L）</w:t>
            </w:r>
          </w:p>
        </w:tc>
        <w:tc>
          <w:tcPr>
            <w:tcW w:w="64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9" w:hRule="atLeast"/>
        </w:trPr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eastAsia="zh-CN"/>
              </w:rPr>
              <w:t>国家标准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不得出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不得检出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不得检出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15°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无异臭异味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0.001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6.5-8.5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0.02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静宁县疾控中心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检测结果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未检出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未检出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未检出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  <w:t>&lt;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  <w:t>&lt;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0.5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无异臭异味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&lt;0.001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&lt;0.004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&lt;0.001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&lt;0.5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&lt;0.05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&lt;0.05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&lt;0.2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262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&lt;0.001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&lt;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0.025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7.8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符合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</w:rPr>
      </w:pPr>
    </w:p>
    <w:p/>
    <w:sectPr>
      <w:footerReference r:id="rId3" w:type="default"/>
      <w:pgSz w:w="16838" w:h="11906" w:orient="landscape"/>
      <w:pgMar w:top="1588" w:right="1440" w:bottom="158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605C0"/>
    <w:rsid w:val="28A605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60411MOC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2018-07-11T08:52:00Z</dcterms:created>
  <dc:creator>萌萌d皮卡丘</dc:creator>
  <cp:lastModifiedBy>萌萌d皮卡丘</cp:lastModifiedBy>
  <dcterms:modified xsi:type="dcterms:W3CDTF">2018-07-11T08:53:40Z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